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056EA" w14:textId="77777777" w:rsidR="005D5510" w:rsidRPr="005D5510" w:rsidRDefault="005D5510" w:rsidP="005D5510">
      <w:pPr>
        <w:rPr>
          <w:rFonts w:ascii="Times New Roman" w:eastAsia="Times New Roman" w:hAnsi="Times New Roman" w:cs="Times New Roman"/>
          <w:sz w:val="20"/>
          <w:szCs w:val="20"/>
        </w:rPr>
      </w:pPr>
      <w:bookmarkStart w:id="0" w:name="_GoBack"/>
      <w:r w:rsidRPr="005D5510">
        <w:rPr>
          <w:rFonts w:ascii="Helvetica" w:eastAsia="Times New Roman" w:hAnsi="Helvetica" w:cs="Times New Roman"/>
          <w:color w:val="202124"/>
          <w:sz w:val="33"/>
          <w:szCs w:val="33"/>
          <w:shd w:val="clear" w:color="auto" w:fill="FFFFFF"/>
        </w:rPr>
        <w:t>Distance Learning Resource Site</w:t>
      </w:r>
    </w:p>
    <w:bookmarkEnd w:id="0"/>
    <w:p w14:paraId="4BF32F11" w14:textId="77777777" w:rsidR="005D5510" w:rsidRDefault="005D5510" w:rsidP="005D5510">
      <w:pPr>
        <w:shd w:val="clear" w:color="auto" w:fill="FFFFFF"/>
        <w:spacing w:line="480" w:lineRule="atLeast"/>
        <w:rPr>
          <w:rFonts w:ascii="Avenir Book" w:eastAsia="Times New Roman" w:hAnsi="Avenir Book" w:cs="Arial"/>
          <w:color w:val="212338"/>
          <w:sz w:val="20"/>
          <w:szCs w:val="20"/>
        </w:rPr>
      </w:pPr>
    </w:p>
    <w:p w14:paraId="4B6173C5" w14:textId="77777777" w:rsidR="005D5510" w:rsidRPr="005D5510" w:rsidRDefault="005D5510" w:rsidP="005D5510">
      <w:pPr>
        <w:shd w:val="clear" w:color="auto" w:fill="FFFFFF"/>
        <w:rPr>
          <w:rFonts w:ascii="Avenir Book" w:eastAsia="Times New Roman" w:hAnsi="Avenir Book" w:cs="Times New Roman"/>
          <w:color w:val="222222"/>
          <w:sz w:val="20"/>
          <w:szCs w:val="20"/>
        </w:rPr>
      </w:pPr>
      <w:r w:rsidRPr="005D5510">
        <w:rPr>
          <w:rFonts w:ascii="Avenir Book" w:eastAsia="Times New Roman" w:hAnsi="Avenir Book" w:cs="Arial"/>
          <w:color w:val="212338"/>
          <w:sz w:val="20"/>
          <w:szCs w:val="20"/>
        </w:rPr>
        <w:t>As the COVID-19 pandemic impacts our schools, and Minnesota school districts adapt their teaching practices, the Education Services Team at the Northwest Service Cooperative and the Northern Sky Regional Center of Excellence have collaborated to create a distance learning resource site to support school leaders and teachers.</w:t>
      </w:r>
    </w:p>
    <w:p w14:paraId="74A3292D" w14:textId="77777777" w:rsidR="005D5510" w:rsidRPr="005D5510" w:rsidRDefault="005D5510" w:rsidP="005D5510">
      <w:pPr>
        <w:shd w:val="clear" w:color="auto" w:fill="FFFFFF"/>
        <w:rPr>
          <w:rFonts w:ascii="Avenir Book" w:eastAsia="Times New Roman" w:hAnsi="Avenir Book" w:cs="Times New Roman"/>
          <w:color w:val="222222"/>
          <w:sz w:val="20"/>
          <w:szCs w:val="20"/>
        </w:rPr>
      </w:pPr>
      <w:r w:rsidRPr="005D5510">
        <w:rPr>
          <w:rFonts w:ascii="Avenir Book" w:eastAsia="Times New Roman" w:hAnsi="Avenir Book" w:cs="Times New Roman"/>
          <w:color w:val="222222"/>
          <w:sz w:val="20"/>
          <w:szCs w:val="20"/>
        </w:rPr>
        <w:t> </w:t>
      </w:r>
    </w:p>
    <w:p w14:paraId="326F90AB" w14:textId="77777777" w:rsidR="005D5510" w:rsidRPr="005D5510" w:rsidRDefault="005D5510" w:rsidP="005D5510">
      <w:pPr>
        <w:shd w:val="clear" w:color="auto" w:fill="FFFFFF"/>
        <w:rPr>
          <w:rFonts w:ascii="Avenir Book" w:eastAsia="Times New Roman" w:hAnsi="Avenir Book" w:cs="Times New Roman"/>
          <w:color w:val="222222"/>
          <w:sz w:val="20"/>
          <w:szCs w:val="20"/>
        </w:rPr>
      </w:pPr>
      <w:r w:rsidRPr="005D5510">
        <w:rPr>
          <w:rFonts w:ascii="Avenir Book" w:eastAsia="Times New Roman" w:hAnsi="Avenir Book" w:cs="Arial"/>
          <w:color w:val="212338"/>
          <w:sz w:val="20"/>
          <w:szCs w:val="20"/>
        </w:rPr>
        <w:t>This resource site is designed to support and assist schools in planning for effective distance learning. The site contains equitable models for distance learning at the district or school level, as well as best practice instructional resources for teachers.  Also included in the site are planning guides, and the latest guidance and planning resources from MDE, MREA, CASEL, among other organizations. Resources will continue to be added and the site updated as more guidance and resources are made available.</w:t>
      </w:r>
    </w:p>
    <w:p w14:paraId="7D0DCA8E" w14:textId="77777777" w:rsidR="005D5510" w:rsidRPr="005D5510" w:rsidRDefault="005D5510" w:rsidP="005D5510">
      <w:pPr>
        <w:shd w:val="clear" w:color="auto" w:fill="FFFFFF"/>
        <w:rPr>
          <w:rFonts w:ascii="Avenir Book" w:eastAsia="Times New Roman" w:hAnsi="Avenir Book" w:cs="Times New Roman"/>
          <w:color w:val="222222"/>
          <w:sz w:val="20"/>
          <w:szCs w:val="20"/>
        </w:rPr>
      </w:pPr>
      <w:r w:rsidRPr="005D5510">
        <w:rPr>
          <w:rFonts w:ascii="Avenir Book" w:eastAsia="Times New Roman" w:hAnsi="Avenir Book" w:cs="Times New Roman"/>
          <w:color w:val="222222"/>
          <w:sz w:val="20"/>
          <w:szCs w:val="20"/>
        </w:rPr>
        <w:t> </w:t>
      </w:r>
    </w:p>
    <w:p w14:paraId="1520B302" w14:textId="77777777" w:rsidR="005D5510" w:rsidRPr="005D5510" w:rsidRDefault="005D5510" w:rsidP="005D5510">
      <w:pPr>
        <w:shd w:val="clear" w:color="auto" w:fill="FFFFFF"/>
        <w:rPr>
          <w:rFonts w:ascii="Avenir Book" w:eastAsia="Times New Roman" w:hAnsi="Avenir Book" w:cs="Times New Roman"/>
          <w:color w:val="222222"/>
          <w:sz w:val="20"/>
          <w:szCs w:val="20"/>
        </w:rPr>
      </w:pPr>
      <w:r w:rsidRPr="005D5510">
        <w:rPr>
          <w:rFonts w:ascii="Avenir Book" w:eastAsia="Times New Roman" w:hAnsi="Avenir Book" w:cs="Arial"/>
          <w:color w:val="212338"/>
          <w:sz w:val="20"/>
          <w:szCs w:val="20"/>
        </w:rPr>
        <w:t>In this challenging time, we understand that the needs of school districts are rapidly changing. It is our goal to support school leaders, teachers, and the communities of Minnesota.</w:t>
      </w:r>
    </w:p>
    <w:p w14:paraId="22800C4D" w14:textId="77777777" w:rsidR="005D5510" w:rsidRPr="005D5510" w:rsidRDefault="005D5510" w:rsidP="005D5510">
      <w:pPr>
        <w:shd w:val="clear" w:color="auto" w:fill="FFFFFF"/>
        <w:rPr>
          <w:rFonts w:ascii="Avenir Book" w:eastAsia="Times New Roman" w:hAnsi="Avenir Book" w:cs="Times New Roman"/>
          <w:color w:val="222222"/>
          <w:sz w:val="20"/>
          <w:szCs w:val="20"/>
        </w:rPr>
      </w:pPr>
      <w:r w:rsidRPr="005D5510">
        <w:rPr>
          <w:rFonts w:ascii="Avenir Book" w:eastAsia="Times New Roman" w:hAnsi="Avenir Book" w:cs="Arial"/>
          <w:color w:val="212338"/>
          <w:sz w:val="20"/>
          <w:szCs w:val="20"/>
        </w:rPr>
        <w:t>The site is housed on our NWSC-Teachable Professional Learning page and is free. </w:t>
      </w:r>
      <w:r w:rsidRPr="005D5510">
        <w:rPr>
          <w:rFonts w:ascii="Avenir Book" w:eastAsia="Times New Roman" w:hAnsi="Avenir Book" w:cs="Times New Roman"/>
          <w:color w:val="222222"/>
          <w:sz w:val="20"/>
          <w:szCs w:val="20"/>
        </w:rPr>
        <w:fldChar w:fldCharType="begin"/>
      </w:r>
      <w:r w:rsidRPr="005D5510">
        <w:rPr>
          <w:rFonts w:ascii="Avenir Book" w:eastAsia="Times New Roman" w:hAnsi="Avenir Book" w:cs="Times New Roman"/>
          <w:color w:val="222222"/>
          <w:sz w:val="20"/>
          <w:szCs w:val="20"/>
        </w:rPr>
        <w:instrText xml:space="preserve"> HYPERLINK "https://gcc01.safelinks.protection.outlook.com/?url=https%3A%2F%2Fnwsc-learning.teachable.com%2F&amp;data=02%7C01%7Csusan.burris%40state.mn.us%7C4952b08bc6ce47633c0f08d7cab17214%7Ceb14b04624c445198f26b89c2159828c%7C0%7C0%7C637200735781738208&amp;sdata=vLiCqw9Olu0Mfi6WCoj5cMj2wWRyQwPRyLAeR%2BmknPE%3D&amp;reserved=0" \t "_blank" </w:instrText>
      </w:r>
      <w:r w:rsidRPr="005D5510">
        <w:rPr>
          <w:rFonts w:ascii="Avenir Book" w:eastAsia="Times New Roman" w:hAnsi="Avenir Book" w:cs="Times New Roman"/>
          <w:color w:val="222222"/>
          <w:sz w:val="20"/>
          <w:szCs w:val="20"/>
        </w:rPr>
      </w:r>
      <w:r w:rsidRPr="005D5510">
        <w:rPr>
          <w:rFonts w:ascii="Avenir Book" w:eastAsia="Times New Roman" w:hAnsi="Avenir Book" w:cs="Times New Roman"/>
          <w:color w:val="222222"/>
          <w:sz w:val="20"/>
          <w:szCs w:val="20"/>
        </w:rPr>
        <w:fldChar w:fldCharType="separate"/>
      </w:r>
      <w:r w:rsidRPr="005D5510">
        <w:rPr>
          <w:rFonts w:ascii="Avenir Book" w:eastAsia="Times New Roman" w:hAnsi="Avenir Book" w:cs="Arial"/>
          <w:color w:val="800080"/>
          <w:sz w:val="20"/>
          <w:szCs w:val="20"/>
          <w:u w:val="single"/>
        </w:rPr>
        <w:t>https://nwsc-learning.teachable.com/</w:t>
      </w:r>
      <w:r w:rsidRPr="005D5510">
        <w:rPr>
          <w:rFonts w:ascii="Avenir Book" w:eastAsia="Times New Roman" w:hAnsi="Avenir Book" w:cs="Times New Roman"/>
          <w:color w:val="222222"/>
          <w:sz w:val="20"/>
          <w:szCs w:val="20"/>
        </w:rPr>
        <w:fldChar w:fldCharType="end"/>
      </w:r>
    </w:p>
    <w:p w14:paraId="25649EC5" w14:textId="77777777" w:rsidR="005D5510" w:rsidRPr="005D5510" w:rsidRDefault="005D5510" w:rsidP="005D5510">
      <w:pPr>
        <w:shd w:val="clear" w:color="auto" w:fill="FFFFFF"/>
        <w:rPr>
          <w:rFonts w:ascii="Avenir Book" w:eastAsia="Times New Roman" w:hAnsi="Avenir Book" w:cs="Times New Roman"/>
          <w:color w:val="222222"/>
          <w:sz w:val="20"/>
          <w:szCs w:val="20"/>
        </w:rPr>
      </w:pPr>
      <w:r w:rsidRPr="005D5510">
        <w:rPr>
          <w:rFonts w:ascii="Avenir Book" w:eastAsia="Times New Roman" w:hAnsi="Avenir Book" w:cs="Times New Roman"/>
          <w:color w:val="222222"/>
          <w:sz w:val="20"/>
          <w:szCs w:val="20"/>
        </w:rPr>
        <w:t> </w:t>
      </w:r>
    </w:p>
    <w:p w14:paraId="202BB945" w14:textId="77777777" w:rsidR="005D5510" w:rsidRPr="005D5510" w:rsidRDefault="005D5510" w:rsidP="005D5510">
      <w:pPr>
        <w:shd w:val="clear" w:color="auto" w:fill="FFFFFF"/>
        <w:rPr>
          <w:rFonts w:ascii="Avenir Book" w:eastAsia="Times New Roman" w:hAnsi="Avenir Book" w:cs="Times New Roman"/>
          <w:color w:val="222222"/>
          <w:sz w:val="20"/>
          <w:szCs w:val="20"/>
        </w:rPr>
      </w:pPr>
      <w:r w:rsidRPr="005D5510">
        <w:rPr>
          <w:rFonts w:ascii="Avenir Book" w:eastAsia="Times New Roman" w:hAnsi="Avenir Book" w:cs="Arial"/>
          <w:color w:val="212338"/>
          <w:sz w:val="20"/>
          <w:szCs w:val="20"/>
        </w:rPr>
        <w:t xml:space="preserve">We encourage you to utilize the resource </w:t>
      </w:r>
      <w:proofErr w:type="gramStart"/>
      <w:r w:rsidRPr="005D5510">
        <w:rPr>
          <w:rFonts w:ascii="Avenir Book" w:eastAsia="Times New Roman" w:hAnsi="Avenir Book" w:cs="Arial"/>
          <w:color w:val="212338"/>
          <w:sz w:val="20"/>
          <w:szCs w:val="20"/>
        </w:rPr>
        <w:t>site,</w:t>
      </w:r>
      <w:proofErr w:type="gramEnd"/>
      <w:r w:rsidRPr="005D5510">
        <w:rPr>
          <w:rFonts w:ascii="Avenir Book" w:eastAsia="Times New Roman" w:hAnsi="Avenir Book" w:cs="Arial"/>
          <w:color w:val="212338"/>
          <w:sz w:val="20"/>
          <w:szCs w:val="20"/>
        </w:rPr>
        <w:t xml:space="preserve"> our teams of school support specialists, and pass this resource along to any contacts at other schools that may find it useful as they move into the process of planning for distance learning.</w:t>
      </w:r>
    </w:p>
    <w:p w14:paraId="486F4D67" w14:textId="77777777" w:rsidR="005D5510" w:rsidRPr="005D5510" w:rsidRDefault="005D5510" w:rsidP="005D5510">
      <w:pPr>
        <w:shd w:val="clear" w:color="auto" w:fill="FFFFFF"/>
        <w:rPr>
          <w:rFonts w:ascii="Avenir Book" w:eastAsia="Times New Roman" w:hAnsi="Avenir Book" w:cs="Times New Roman"/>
          <w:color w:val="222222"/>
          <w:sz w:val="20"/>
          <w:szCs w:val="20"/>
        </w:rPr>
      </w:pPr>
      <w:r w:rsidRPr="005D5510">
        <w:rPr>
          <w:rFonts w:ascii="Avenir Book" w:eastAsia="Times New Roman" w:hAnsi="Avenir Book" w:cs="Times New Roman"/>
          <w:color w:val="222222"/>
          <w:sz w:val="20"/>
          <w:szCs w:val="20"/>
        </w:rPr>
        <w:t> </w:t>
      </w:r>
    </w:p>
    <w:p w14:paraId="70F9513D" w14:textId="77777777" w:rsidR="005D5510" w:rsidRPr="005D5510" w:rsidRDefault="005D5510" w:rsidP="005D5510">
      <w:pPr>
        <w:shd w:val="clear" w:color="auto" w:fill="FFFFFF"/>
        <w:rPr>
          <w:rFonts w:ascii="Avenir Book" w:eastAsia="Times New Roman" w:hAnsi="Avenir Book" w:cs="Times New Roman"/>
          <w:color w:val="222222"/>
          <w:sz w:val="20"/>
          <w:szCs w:val="20"/>
        </w:rPr>
      </w:pPr>
      <w:r w:rsidRPr="005D5510">
        <w:rPr>
          <w:rFonts w:ascii="Avenir Book" w:eastAsia="Times New Roman" w:hAnsi="Avenir Book" w:cs="Arial"/>
          <w:color w:val="212338"/>
          <w:sz w:val="20"/>
          <w:szCs w:val="20"/>
        </w:rPr>
        <w:t xml:space="preserve">Jake </w:t>
      </w:r>
      <w:proofErr w:type="spellStart"/>
      <w:r w:rsidRPr="005D5510">
        <w:rPr>
          <w:rFonts w:ascii="Avenir Book" w:eastAsia="Times New Roman" w:hAnsi="Avenir Book" w:cs="Arial"/>
          <w:color w:val="212338"/>
          <w:sz w:val="20"/>
          <w:szCs w:val="20"/>
        </w:rPr>
        <w:t>Seuntjens</w:t>
      </w:r>
      <w:proofErr w:type="spellEnd"/>
    </w:p>
    <w:p w14:paraId="27AE95C9" w14:textId="77777777" w:rsidR="005D5510" w:rsidRPr="005D5510" w:rsidRDefault="005D5510" w:rsidP="005D5510">
      <w:pPr>
        <w:shd w:val="clear" w:color="auto" w:fill="FFFFFF"/>
        <w:rPr>
          <w:rFonts w:ascii="Avenir Book" w:eastAsia="Times New Roman" w:hAnsi="Avenir Book" w:cs="Times New Roman"/>
          <w:color w:val="222222"/>
          <w:sz w:val="20"/>
          <w:szCs w:val="20"/>
        </w:rPr>
      </w:pPr>
      <w:r w:rsidRPr="005D5510">
        <w:rPr>
          <w:rFonts w:ascii="Avenir Book" w:eastAsia="Times New Roman" w:hAnsi="Avenir Book" w:cs="Arial"/>
          <w:color w:val="212338"/>
          <w:sz w:val="20"/>
          <w:szCs w:val="20"/>
        </w:rPr>
        <w:t>NWSC Education Services Director </w:t>
      </w:r>
      <w:r w:rsidRPr="005D5510">
        <w:rPr>
          <w:rFonts w:ascii="Avenir Book" w:eastAsia="Times New Roman" w:hAnsi="Avenir Book" w:cs="Arial"/>
          <w:color w:val="212338"/>
          <w:sz w:val="20"/>
          <w:szCs w:val="20"/>
        </w:rPr>
        <w:fldChar w:fldCharType="begin"/>
      </w:r>
      <w:r w:rsidRPr="005D5510">
        <w:rPr>
          <w:rFonts w:ascii="Avenir Book" w:eastAsia="Times New Roman" w:hAnsi="Avenir Book" w:cs="Arial"/>
          <w:color w:val="212338"/>
          <w:sz w:val="20"/>
          <w:szCs w:val="20"/>
        </w:rPr>
        <w:instrText xml:space="preserve"> HYPERLINK "mailto:jseuntjens@nwservice.org" \t "_blank" </w:instrText>
      </w:r>
      <w:r w:rsidRPr="005D5510">
        <w:rPr>
          <w:rFonts w:ascii="Avenir Book" w:eastAsia="Times New Roman" w:hAnsi="Avenir Book" w:cs="Arial"/>
          <w:color w:val="212338"/>
          <w:sz w:val="20"/>
          <w:szCs w:val="20"/>
        </w:rPr>
      </w:r>
      <w:r w:rsidRPr="005D5510">
        <w:rPr>
          <w:rFonts w:ascii="Avenir Book" w:eastAsia="Times New Roman" w:hAnsi="Avenir Book" w:cs="Arial"/>
          <w:color w:val="212338"/>
          <w:sz w:val="20"/>
          <w:szCs w:val="20"/>
        </w:rPr>
        <w:fldChar w:fldCharType="separate"/>
      </w:r>
      <w:proofErr w:type="spellStart"/>
      <w:r w:rsidRPr="005D5510">
        <w:rPr>
          <w:rFonts w:ascii="Avenir Book" w:eastAsia="Times New Roman" w:hAnsi="Avenir Book" w:cs="Arial"/>
          <w:color w:val="800080"/>
          <w:sz w:val="20"/>
          <w:szCs w:val="20"/>
          <w:u w:val="single"/>
        </w:rPr>
        <w:t>jseuntjens@nwservice.org</w:t>
      </w:r>
      <w:r w:rsidRPr="005D5510">
        <w:rPr>
          <w:rFonts w:ascii="Avenir Book" w:eastAsia="Times New Roman" w:hAnsi="Avenir Book" w:cs="Arial"/>
          <w:color w:val="212338"/>
          <w:sz w:val="20"/>
          <w:szCs w:val="20"/>
        </w:rPr>
        <w:fldChar w:fldCharType="end"/>
      </w:r>
      <w:proofErr w:type="spellEnd"/>
      <w:r>
        <w:rPr>
          <w:rFonts w:ascii="Avenir Book" w:eastAsia="Times New Roman" w:hAnsi="Avenir Book" w:cs="Times New Roman"/>
          <w:color w:val="222222"/>
          <w:sz w:val="20"/>
          <w:szCs w:val="20"/>
        </w:rPr>
        <w:br/>
      </w:r>
      <w:proofErr w:type="spellStart"/>
      <w:r w:rsidRPr="005D5510">
        <w:rPr>
          <w:rFonts w:ascii="Avenir Book" w:eastAsia="Times New Roman" w:hAnsi="Avenir Book" w:cs="Arial"/>
          <w:color w:val="212338"/>
          <w:sz w:val="20"/>
          <w:szCs w:val="20"/>
        </w:rPr>
        <w:t>Becca</w:t>
      </w:r>
      <w:proofErr w:type="spellEnd"/>
      <w:r w:rsidRPr="005D5510">
        <w:rPr>
          <w:rFonts w:ascii="Avenir Book" w:eastAsia="Times New Roman" w:hAnsi="Avenir Book" w:cs="Arial"/>
          <w:color w:val="212338"/>
          <w:sz w:val="20"/>
          <w:szCs w:val="20"/>
        </w:rPr>
        <w:t xml:space="preserve"> Neal Northern Sky Regional Center of Excellence Director </w:t>
      </w:r>
      <w:r w:rsidRPr="005D5510">
        <w:rPr>
          <w:rFonts w:ascii="Avenir Book" w:eastAsia="Times New Roman" w:hAnsi="Avenir Book" w:cs="Arial"/>
          <w:color w:val="212338"/>
          <w:sz w:val="20"/>
          <w:szCs w:val="20"/>
        </w:rPr>
        <w:fldChar w:fldCharType="begin"/>
      </w:r>
      <w:r w:rsidRPr="005D5510">
        <w:rPr>
          <w:rFonts w:ascii="Avenir Book" w:eastAsia="Times New Roman" w:hAnsi="Avenir Book" w:cs="Arial"/>
          <w:color w:val="212338"/>
          <w:sz w:val="20"/>
          <w:szCs w:val="20"/>
        </w:rPr>
        <w:instrText xml:space="preserve"> HYPERLINK "mailto:bneal@mnce.org" \t "_blank" </w:instrText>
      </w:r>
      <w:r w:rsidRPr="005D5510">
        <w:rPr>
          <w:rFonts w:ascii="Avenir Book" w:eastAsia="Times New Roman" w:hAnsi="Avenir Book" w:cs="Arial"/>
          <w:color w:val="212338"/>
          <w:sz w:val="20"/>
          <w:szCs w:val="20"/>
        </w:rPr>
      </w:r>
      <w:r w:rsidRPr="005D5510">
        <w:rPr>
          <w:rFonts w:ascii="Avenir Book" w:eastAsia="Times New Roman" w:hAnsi="Avenir Book" w:cs="Arial"/>
          <w:color w:val="212338"/>
          <w:sz w:val="20"/>
          <w:szCs w:val="20"/>
        </w:rPr>
        <w:fldChar w:fldCharType="separate"/>
      </w:r>
      <w:r w:rsidRPr="005D5510">
        <w:rPr>
          <w:rFonts w:ascii="Avenir Book" w:eastAsia="Times New Roman" w:hAnsi="Avenir Book" w:cs="Arial"/>
          <w:color w:val="800080"/>
          <w:sz w:val="20"/>
          <w:szCs w:val="20"/>
          <w:u w:val="single"/>
        </w:rPr>
        <w:t>bneal@mnce.org</w:t>
      </w:r>
      <w:r w:rsidRPr="005D5510">
        <w:rPr>
          <w:rFonts w:ascii="Avenir Book" w:eastAsia="Times New Roman" w:hAnsi="Avenir Book" w:cs="Arial"/>
          <w:color w:val="212338"/>
          <w:sz w:val="20"/>
          <w:szCs w:val="20"/>
        </w:rPr>
        <w:fldChar w:fldCharType="end"/>
      </w:r>
    </w:p>
    <w:p w14:paraId="6FB506F9" w14:textId="77777777" w:rsidR="005D5510" w:rsidRPr="005D5510" w:rsidRDefault="005D5510" w:rsidP="005D5510">
      <w:pPr>
        <w:shd w:val="clear" w:color="auto" w:fill="FFFFFF"/>
        <w:rPr>
          <w:rFonts w:ascii="Avenir Book" w:eastAsia="Times New Roman" w:hAnsi="Avenir Book" w:cs="Times New Roman"/>
          <w:color w:val="222222"/>
          <w:sz w:val="20"/>
          <w:szCs w:val="20"/>
        </w:rPr>
      </w:pPr>
      <w:r w:rsidRPr="005D5510">
        <w:rPr>
          <w:rFonts w:ascii="Avenir Book" w:eastAsia="Times New Roman" w:hAnsi="Avenir Book" w:cs="Arial"/>
          <w:color w:val="212338"/>
          <w:sz w:val="20"/>
          <w:szCs w:val="20"/>
        </w:rPr>
        <w:t xml:space="preserve">Gina </w:t>
      </w:r>
      <w:proofErr w:type="spellStart"/>
      <w:r w:rsidRPr="005D5510">
        <w:rPr>
          <w:rFonts w:ascii="Avenir Book" w:eastAsia="Times New Roman" w:hAnsi="Avenir Book" w:cs="Arial"/>
          <w:color w:val="212338"/>
          <w:sz w:val="20"/>
          <w:szCs w:val="20"/>
        </w:rPr>
        <w:t>Drellack</w:t>
      </w:r>
      <w:proofErr w:type="spellEnd"/>
      <w:r w:rsidRPr="005D5510">
        <w:rPr>
          <w:rFonts w:ascii="Avenir Book" w:eastAsia="Times New Roman" w:hAnsi="Avenir Book" w:cs="Arial"/>
          <w:color w:val="212338"/>
          <w:sz w:val="20"/>
          <w:szCs w:val="20"/>
        </w:rPr>
        <w:t xml:space="preserve"> NWSC Education Services Consultant </w:t>
      </w:r>
      <w:r w:rsidRPr="005D5510">
        <w:rPr>
          <w:rFonts w:ascii="Avenir Book" w:eastAsia="Times New Roman" w:hAnsi="Avenir Book" w:cs="Arial"/>
          <w:color w:val="800080"/>
          <w:sz w:val="20"/>
          <w:szCs w:val="20"/>
        </w:rPr>
        <w:fldChar w:fldCharType="begin"/>
      </w:r>
      <w:r w:rsidRPr="005D5510">
        <w:rPr>
          <w:rFonts w:ascii="Avenir Book" w:eastAsia="Times New Roman" w:hAnsi="Avenir Book" w:cs="Arial"/>
          <w:color w:val="800080"/>
          <w:sz w:val="20"/>
          <w:szCs w:val="20"/>
        </w:rPr>
        <w:instrText xml:space="preserve"> HYPERLINK "mailto:gdrellack@nwservice.org" \t "_blank" </w:instrText>
      </w:r>
      <w:r w:rsidRPr="005D5510">
        <w:rPr>
          <w:rFonts w:ascii="Avenir Book" w:eastAsia="Times New Roman" w:hAnsi="Avenir Book" w:cs="Arial"/>
          <w:color w:val="800080"/>
          <w:sz w:val="20"/>
          <w:szCs w:val="20"/>
        </w:rPr>
      </w:r>
      <w:r w:rsidRPr="005D5510">
        <w:rPr>
          <w:rFonts w:ascii="Avenir Book" w:eastAsia="Times New Roman" w:hAnsi="Avenir Book" w:cs="Arial"/>
          <w:color w:val="800080"/>
          <w:sz w:val="20"/>
          <w:szCs w:val="20"/>
        </w:rPr>
        <w:fldChar w:fldCharType="separate"/>
      </w:r>
      <w:r w:rsidRPr="005D5510">
        <w:rPr>
          <w:rFonts w:ascii="Avenir Book" w:eastAsia="Times New Roman" w:hAnsi="Avenir Book" w:cs="Arial"/>
          <w:color w:val="1155CC"/>
          <w:sz w:val="20"/>
          <w:szCs w:val="20"/>
          <w:u w:val="single"/>
        </w:rPr>
        <w:t>gdrellack@nwservice.org</w:t>
      </w:r>
      <w:r w:rsidRPr="005D5510">
        <w:rPr>
          <w:rFonts w:ascii="Avenir Book" w:eastAsia="Times New Roman" w:hAnsi="Avenir Book" w:cs="Arial"/>
          <w:color w:val="800080"/>
          <w:sz w:val="20"/>
          <w:szCs w:val="20"/>
        </w:rPr>
        <w:fldChar w:fldCharType="end"/>
      </w:r>
    </w:p>
    <w:p w14:paraId="0ED97F30" w14:textId="77777777" w:rsidR="006F1C2E" w:rsidRPr="005D5510" w:rsidRDefault="006F1C2E" w:rsidP="005D5510"/>
    <w:sectPr w:rsidR="006F1C2E" w:rsidRPr="005D5510" w:rsidSect="00846C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4C5"/>
    <w:rsid w:val="000548A3"/>
    <w:rsid w:val="000774C5"/>
    <w:rsid w:val="005D5510"/>
    <w:rsid w:val="006F1C2E"/>
    <w:rsid w:val="00846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2569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74C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0774C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4C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74C5"/>
    <w:rPr>
      <w:rFonts w:ascii="Times New Roman" w:hAnsi="Times New Roman" w:cs="Times New Roman"/>
      <w:b/>
      <w:bCs/>
      <w:sz w:val="36"/>
      <w:szCs w:val="36"/>
    </w:rPr>
  </w:style>
  <w:style w:type="paragraph" w:styleId="NormalWeb">
    <w:name w:val="Normal (Web)"/>
    <w:basedOn w:val="Normal"/>
    <w:uiPriority w:val="99"/>
    <w:semiHidden/>
    <w:unhideWhenUsed/>
    <w:rsid w:val="000774C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0774C5"/>
    <w:rPr>
      <w:color w:val="0000FF"/>
      <w:u w:val="single"/>
    </w:rPr>
  </w:style>
  <w:style w:type="character" w:styleId="Strong">
    <w:name w:val="Strong"/>
    <w:basedOn w:val="DefaultParagraphFont"/>
    <w:uiPriority w:val="22"/>
    <w:qFormat/>
    <w:rsid w:val="000774C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74C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0774C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4C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74C5"/>
    <w:rPr>
      <w:rFonts w:ascii="Times New Roman" w:hAnsi="Times New Roman" w:cs="Times New Roman"/>
      <w:b/>
      <w:bCs/>
      <w:sz w:val="36"/>
      <w:szCs w:val="36"/>
    </w:rPr>
  </w:style>
  <w:style w:type="paragraph" w:styleId="NormalWeb">
    <w:name w:val="Normal (Web)"/>
    <w:basedOn w:val="Normal"/>
    <w:uiPriority w:val="99"/>
    <w:semiHidden/>
    <w:unhideWhenUsed/>
    <w:rsid w:val="000774C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0774C5"/>
    <w:rPr>
      <w:color w:val="0000FF"/>
      <w:u w:val="single"/>
    </w:rPr>
  </w:style>
  <w:style w:type="character" w:styleId="Strong">
    <w:name w:val="Strong"/>
    <w:basedOn w:val="DefaultParagraphFont"/>
    <w:uiPriority w:val="22"/>
    <w:qFormat/>
    <w:rsid w:val="000774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81319">
      <w:bodyDiv w:val="1"/>
      <w:marLeft w:val="0"/>
      <w:marRight w:val="0"/>
      <w:marTop w:val="0"/>
      <w:marBottom w:val="0"/>
      <w:divBdr>
        <w:top w:val="none" w:sz="0" w:space="0" w:color="auto"/>
        <w:left w:val="none" w:sz="0" w:space="0" w:color="auto"/>
        <w:bottom w:val="none" w:sz="0" w:space="0" w:color="auto"/>
        <w:right w:val="none" w:sz="0" w:space="0" w:color="auto"/>
      </w:divBdr>
      <w:divsChild>
        <w:div w:id="1653288477">
          <w:marLeft w:val="0"/>
          <w:marRight w:val="0"/>
          <w:marTop w:val="0"/>
          <w:marBottom w:val="0"/>
          <w:divBdr>
            <w:top w:val="none" w:sz="0" w:space="0" w:color="auto"/>
            <w:left w:val="none" w:sz="0" w:space="0" w:color="auto"/>
            <w:bottom w:val="none" w:sz="0" w:space="0" w:color="auto"/>
            <w:right w:val="none" w:sz="0" w:space="0" w:color="auto"/>
          </w:divBdr>
        </w:div>
        <w:div w:id="899366366">
          <w:marLeft w:val="0"/>
          <w:marRight w:val="0"/>
          <w:marTop w:val="0"/>
          <w:marBottom w:val="0"/>
          <w:divBdr>
            <w:top w:val="none" w:sz="0" w:space="0" w:color="auto"/>
            <w:left w:val="none" w:sz="0" w:space="0" w:color="auto"/>
            <w:bottom w:val="none" w:sz="0" w:space="0" w:color="auto"/>
            <w:right w:val="none" w:sz="0" w:space="0" w:color="auto"/>
          </w:divBdr>
        </w:div>
        <w:div w:id="2018459347">
          <w:marLeft w:val="0"/>
          <w:marRight w:val="0"/>
          <w:marTop w:val="0"/>
          <w:marBottom w:val="0"/>
          <w:divBdr>
            <w:top w:val="none" w:sz="0" w:space="0" w:color="auto"/>
            <w:left w:val="none" w:sz="0" w:space="0" w:color="auto"/>
            <w:bottom w:val="none" w:sz="0" w:space="0" w:color="auto"/>
            <w:right w:val="none" w:sz="0" w:space="0" w:color="auto"/>
          </w:divBdr>
        </w:div>
        <w:div w:id="989139756">
          <w:marLeft w:val="0"/>
          <w:marRight w:val="0"/>
          <w:marTop w:val="0"/>
          <w:marBottom w:val="0"/>
          <w:divBdr>
            <w:top w:val="none" w:sz="0" w:space="0" w:color="auto"/>
            <w:left w:val="none" w:sz="0" w:space="0" w:color="auto"/>
            <w:bottom w:val="none" w:sz="0" w:space="0" w:color="auto"/>
            <w:right w:val="none" w:sz="0" w:space="0" w:color="auto"/>
          </w:divBdr>
        </w:div>
        <w:div w:id="164790055">
          <w:marLeft w:val="0"/>
          <w:marRight w:val="0"/>
          <w:marTop w:val="0"/>
          <w:marBottom w:val="0"/>
          <w:divBdr>
            <w:top w:val="none" w:sz="0" w:space="0" w:color="auto"/>
            <w:left w:val="none" w:sz="0" w:space="0" w:color="auto"/>
            <w:bottom w:val="none" w:sz="0" w:space="0" w:color="auto"/>
            <w:right w:val="none" w:sz="0" w:space="0" w:color="auto"/>
          </w:divBdr>
        </w:div>
        <w:div w:id="516390412">
          <w:marLeft w:val="0"/>
          <w:marRight w:val="0"/>
          <w:marTop w:val="0"/>
          <w:marBottom w:val="0"/>
          <w:divBdr>
            <w:top w:val="none" w:sz="0" w:space="0" w:color="auto"/>
            <w:left w:val="none" w:sz="0" w:space="0" w:color="auto"/>
            <w:bottom w:val="none" w:sz="0" w:space="0" w:color="auto"/>
            <w:right w:val="none" w:sz="0" w:space="0" w:color="auto"/>
          </w:divBdr>
        </w:div>
        <w:div w:id="1106850552">
          <w:marLeft w:val="0"/>
          <w:marRight w:val="0"/>
          <w:marTop w:val="0"/>
          <w:marBottom w:val="0"/>
          <w:divBdr>
            <w:top w:val="none" w:sz="0" w:space="0" w:color="auto"/>
            <w:left w:val="none" w:sz="0" w:space="0" w:color="auto"/>
            <w:bottom w:val="none" w:sz="0" w:space="0" w:color="auto"/>
            <w:right w:val="none" w:sz="0" w:space="0" w:color="auto"/>
          </w:divBdr>
        </w:div>
        <w:div w:id="1664353897">
          <w:marLeft w:val="0"/>
          <w:marRight w:val="0"/>
          <w:marTop w:val="0"/>
          <w:marBottom w:val="0"/>
          <w:divBdr>
            <w:top w:val="none" w:sz="0" w:space="0" w:color="auto"/>
            <w:left w:val="none" w:sz="0" w:space="0" w:color="auto"/>
            <w:bottom w:val="none" w:sz="0" w:space="0" w:color="auto"/>
            <w:right w:val="none" w:sz="0" w:space="0" w:color="auto"/>
          </w:divBdr>
        </w:div>
        <w:div w:id="1745445633">
          <w:marLeft w:val="0"/>
          <w:marRight w:val="0"/>
          <w:marTop w:val="0"/>
          <w:marBottom w:val="0"/>
          <w:divBdr>
            <w:top w:val="none" w:sz="0" w:space="0" w:color="auto"/>
            <w:left w:val="none" w:sz="0" w:space="0" w:color="auto"/>
            <w:bottom w:val="none" w:sz="0" w:space="0" w:color="auto"/>
            <w:right w:val="none" w:sz="0" w:space="0" w:color="auto"/>
          </w:divBdr>
        </w:div>
        <w:div w:id="1141145077">
          <w:marLeft w:val="0"/>
          <w:marRight w:val="0"/>
          <w:marTop w:val="0"/>
          <w:marBottom w:val="0"/>
          <w:divBdr>
            <w:top w:val="none" w:sz="0" w:space="0" w:color="auto"/>
            <w:left w:val="none" w:sz="0" w:space="0" w:color="auto"/>
            <w:bottom w:val="none" w:sz="0" w:space="0" w:color="auto"/>
            <w:right w:val="none" w:sz="0" w:space="0" w:color="auto"/>
          </w:divBdr>
        </w:div>
        <w:div w:id="1033578459">
          <w:marLeft w:val="0"/>
          <w:marRight w:val="0"/>
          <w:marTop w:val="0"/>
          <w:marBottom w:val="0"/>
          <w:divBdr>
            <w:top w:val="none" w:sz="0" w:space="0" w:color="auto"/>
            <w:left w:val="none" w:sz="0" w:space="0" w:color="auto"/>
            <w:bottom w:val="none" w:sz="0" w:space="0" w:color="auto"/>
            <w:right w:val="none" w:sz="0" w:space="0" w:color="auto"/>
          </w:divBdr>
        </w:div>
        <w:div w:id="425659056">
          <w:marLeft w:val="0"/>
          <w:marRight w:val="0"/>
          <w:marTop w:val="0"/>
          <w:marBottom w:val="0"/>
          <w:divBdr>
            <w:top w:val="none" w:sz="0" w:space="0" w:color="auto"/>
            <w:left w:val="none" w:sz="0" w:space="0" w:color="auto"/>
            <w:bottom w:val="none" w:sz="0" w:space="0" w:color="auto"/>
            <w:right w:val="none" w:sz="0" w:space="0" w:color="auto"/>
          </w:divBdr>
        </w:div>
        <w:div w:id="459692981">
          <w:marLeft w:val="0"/>
          <w:marRight w:val="0"/>
          <w:marTop w:val="0"/>
          <w:marBottom w:val="0"/>
          <w:divBdr>
            <w:top w:val="none" w:sz="0" w:space="0" w:color="auto"/>
            <w:left w:val="none" w:sz="0" w:space="0" w:color="auto"/>
            <w:bottom w:val="none" w:sz="0" w:space="0" w:color="auto"/>
            <w:right w:val="none" w:sz="0" w:space="0" w:color="auto"/>
          </w:divBdr>
        </w:div>
        <w:div w:id="1329096472">
          <w:marLeft w:val="0"/>
          <w:marRight w:val="0"/>
          <w:marTop w:val="0"/>
          <w:marBottom w:val="0"/>
          <w:divBdr>
            <w:top w:val="none" w:sz="0" w:space="0" w:color="auto"/>
            <w:left w:val="none" w:sz="0" w:space="0" w:color="auto"/>
            <w:bottom w:val="none" w:sz="0" w:space="0" w:color="auto"/>
            <w:right w:val="none" w:sz="0" w:space="0" w:color="auto"/>
          </w:divBdr>
        </w:div>
      </w:divsChild>
    </w:div>
    <w:div w:id="1345475055">
      <w:bodyDiv w:val="1"/>
      <w:marLeft w:val="0"/>
      <w:marRight w:val="0"/>
      <w:marTop w:val="0"/>
      <w:marBottom w:val="0"/>
      <w:divBdr>
        <w:top w:val="none" w:sz="0" w:space="0" w:color="auto"/>
        <w:left w:val="none" w:sz="0" w:space="0" w:color="auto"/>
        <w:bottom w:val="none" w:sz="0" w:space="0" w:color="auto"/>
        <w:right w:val="none" w:sz="0" w:space="0" w:color="auto"/>
      </w:divBdr>
      <w:divsChild>
        <w:div w:id="72701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058640">
              <w:marLeft w:val="0"/>
              <w:marRight w:val="0"/>
              <w:marTop w:val="0"/>
              <w:marBottom w:val="0"/>
              <w:divBdr>
                <w:top w:val="none" w:sz="0" w:space="0" w:color="auto"/>
                <w:left w:val="none" w:sz="0" w:space="0" w:color="auto"/>
                <w:bottom w:val="none" w:sz="0" w:space="0" w:color="auto"/>
                <w:right w:val="none" w:sz="0" w:space="0" w:color="auto"/>
              </w:divBdr>
              <w:divsChild>
                <w:div w:id="4632774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0787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1830</Characters>
  <Application>Microsoft Macintosh Word</Application>
  <DocSecurity>0</DocSecurity>
  <Lines>15</Lines>
  <Paragraphs>4</Paragraphs>
  <ScaleCrop>false</ScaleCrop>
  <Company>Personal</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Jeanna Quinn Vohnoutka</dc:creator>
  <cp:keywords/>
  <dc:description/>
  <cp:lastModifiedBy>Jeanna Quinn Vohnoutka</cp:lastModifiedBy>
  <cp:revision>2</cp:revision>
  <dcterms:created xsi:type="dcterms:W3CDTF">2020-03-19T14:06:00Z</dcterms:created>
  <dcterms:modified xsi:type="dcterms:W3CDTF">2020-03-19T14:06:00Z</dcterms:modified>
</cp:coreProperties>
</file>